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905625" cy="11480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148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Lester Oakes Memorial American History Scholarship Application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City: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State: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Zip Code: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 Number: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College/Trade School You Plan to Attend: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Anticipated College Major/Trade School Study: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Honors and Awards:</w:t>
      </w:r>
      <w:r w:rsidDel="00000000" w:rsidR="00000000" w:rsidRPr="00000000">
        <w:rPr>
          <w:sz w:val="24"/>
          <w:szCs w:val="24"/>
          <w:rtl w:val="0"/>
        </w:rPr>
        <w:t xml:space="preserve"> (Use additional sheets if needed)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Examples: National Honor Society, Academic Awards, Athletic Awards, Highest Average Award, HOBY Ambassador, Business First Honors, Girls/Boys State, Eagle Scout/Gold/Silver Awards, All-State/County (Music), All-League (Sports), etc.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Leadership Positions Held:</w:t>
      </w:r>
      <w:r w:rsidDel="00000000" w:rsidR="00000000" w:rsidRPr="00000000">
        <w:rPr>
          <w:sz w:val="24"/>
          <w:szCs w:val="24"/>
          <w:rtl w:val="0"/>
        </w:rPr>
        <w:t xml:space="preserve"> (Elected or Appointed)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sz w:val="24"/>
          <w:szCs w:val="24"/>
          <w:rtl w:val="0"/>
        </w:rPr>
        <w:t xml:space="preserve">Examples: Student Senate, Class Officer, Athletic Team Captain, etc.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Service Activities: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Examples: volunteer services, community projects, church volunteerism, tutoring, junior fireman, etc.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Extracurricular Activities: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Examples: athletics, youth groups, tech and motor sports club, science club, FIRST Robotics, school musical/play, drama club, band, jazz/symphonic/wind ensemble band, part-time employment , Model U.N., yearbook staff, etc.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Essay: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